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jc w:val="left"/>
        <w:rPr>
          <w:rFonts w:hint="eastAsia" w:ascii="黑体" w:hAnsi="黑体" w:eastAsia="黑体" w:cs="仿宋_GB2312"/>
          <w:kern w:val="0"/>
          <w:sz w:val="32"/>
          <w:szCs w:val="32"/>
        </w:rPr>
      </w:pPr>
      <w:bookmarkStart w:id="0" w:name="_GoBack"/>
      <w:bookmarkEnd w:id="0"/>
      <w:r>
        <w:rPr>
          <w:rFonts w:hint="eastAsia" w:ascii="黑体" w:hAnsi="黑体" w:eastAsia="黑体" w:cs="仿宋_GB2312"/>
          <w:kern w:val="0"/>
          <w:sz w:val="32"/>
          <w:szCs w:val="32"/>
        </w:rPr>
        <w:t>附件3</w:t>
      </w:r>
    </w:p>
    <w:p>
      <w:pPr>
        <w:pStyle w:val="2"/>
        <w:keepNext w:val="0"/>
        <w:keepLines w:val="0"/>
        <w:widowControl/>
        <w:spacing w:before="0" w:after="0" w:line="560" w:lineRule="exact"/>
        <w:jc w:val="center"/>
        <w:rPr>
          <w:rFonts w:hint="eastAsia" w:ascii="方正小标宋简体" w:hAnsi="宋体" w:eastAsia="方正小标宋简体"/>
          <w:b w:val="0"/>
          <w:bCs w:val="0"/>
          <w:kern w:val="2"/>
          <w:sz w:val="36"/>
          <w:szCs w:val="36"/>
        </w:rPr>
      </w:pPr>
      <w:r>
        <w:rPr>
          <w:rFonts w:hint="eastAsia" w:ascii="方正小标宋简体" w:hAnsi="宋体" w:eastAsia="方正小标宋简体"/>
          <w:b w:val="0"/>
          <w:bCs w:val="0"/>
          <w:kern w:val="2"/>
          <w:sz w:val="36"/>
          <w:szCs w:val="36"/>
        </w:rPr>
        <w:t>合肥工业大学大学生心理健康教育</w:t>
      </w:r>
    </w:p>
    <w:p>
      <w:pPr>
        <w:pStyle w:val="2"/>
        <w:keepNext w:val="0"/>
        <w:keepLines w:val="0"/>
        <w:widowControl/>
        <w:spacing w:before="0" w:after="0" w:line="560" w:lineRule="exact"/>
        <w:jc w:val="center"/>
        <w:rPr>
          <w:rFonts w:hint="eastAsia" w:ascii="方正小标宋简体" w:hAnsi="宋体" w:eastAsia="方正小标宋简体"/>
          <w:b w:val="0"/>
          <w:bCs w:val="0"/>
          <w:kern w:val="2"/>
          <w:sz w:val="36"/>
          <w:szCs w:val="36"/>
        </w:rPr>
      </w:pPr>
      <w:r>
        <w:rPr>
          <w:rFonts w:hint="eastAsia" w:ascii="方正小标宋简体" w:hAnsi="宋体" w:eastAsia="方正小标宋简体"/>
          <w:b w:val="0"/>
          <w:bCs w:val="0"/>
          <w:kern w:val="2"/>
          <w:sz w:val="36"/>
          <w:szCs w:val="36"/>
        </w:rPr>
        <w:t>先进集体评选办法</w:t>
      </w:r>
    </w:p>
    <w:p>
      <w:pPr>
        <w:autoSpaceDE w:val="0"/>
        <w:autoSpaceDN w:val="0"/>
        <w:adjustRightInd w:val="0"/>
        <w:spacing w:line="560" w:lineRule="exact"/>
        <w:jc w:val="left"/>
        <w:rPr>
          <w:rFonts w:hint="eastAsia" w:ascii="仿宋_GB2312" w:eastAsia="仿宋_GB2312" w:cs="仿宋_GB2312"/>
          <w:kern w:val="0"/>
          <w:sz w:val="32"/>
          <w:szCs w:val="32"/>
        </w:rPr>
      </w:pPr>
    </w:p>
    <w:p>
      <w:pPr>
        <w:autoSpaceDE w:val="0"/>
        <w:autoSpaceDN w:val="0"/>
        <w:adjustRightInd w:val="0"/>
        <w:spacing w:line="5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为深入贯彻落实《高等学校学生心理健康教育指导纲要》工作要求，总结成绩，表彰先进，树立典型，充分调动各学院开展大学生心理健康教育工作的积极性、创造性与专业性，促进心理健康工作持续健康发展，结合学校实际，特制定本办法。</w:t>
      </w:r>
    </w:p>
    <w:p>
      <w:pPr>
        <w:spacing w:line="56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一、评选范围与名额</w:t>
      </w:r>
    </w:p>
    <w:p>
      <w:pPr>
        <w:autoSpaceDE w:val="0"/>
        <w:autoSpaceDN w:val="0"/>
        <w:adjustRightInd w:val="0"/>
        <w:spacing w:line="5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 xml:space="preserve"> 各学院，原则上每学年不超过5个。</w:t>
      </w:r>
    </w:p>
    <w:p>
      <w:pPr>
        <w:spacing w:line="56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二、评选时间</w:t>
      </w:r>
    </w:p>
    <w:p>
      <w:pPr>
        <w:autoSpaceDE w:val="0"/>
        <w:autoSpaceDN w:val="0"/>
        <w:adjustRightInd w:val="0"/>
        <w:spacing w:line="5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每年</w:t>
      </w:r>
      <w:r>
        <w:rPr>
          <w:rFonts w:hint="eastAsia" w:ascii="仿宋_GB2312" w:hAnsi="宋体" w:eastAsia="仿宋_GB2312"/>
          <w:kern w:val="0"/>
          <w:sz w:val="32"/>
          <w:szCs w:val="32"/>
          <w:lang w:val="en-US" w:eastAsia="zh-CN"/>
        </w:rPr>
        <w:t>12</w:t>
      </w:r>
      <w:r>
        <w:rPr>
          <w:rFonts w:hint="eastAsia" w:ascii="仿宋_GB2312" w:hAnsi="宋体" w:eastAsia="仿宋_GB2312"/>
          <w:kern w:val="0"/>
          <w:sz w:val="32"/>
          <w:szCs w:val="32"/>
        </w:rPr>
        <w:t>月初。</w:t>
      </w:r>
    </w:p>
    <w:p>
      <w:pPr>
        <w:spacing w:line="56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三、评选条件</w:t>
      </w:r>
    </w:p>
    <w:p>
      <w:pPr>
        <w:autoSpaceDE w:val="0"/>
        <w:autoSpaceDN w:val="0"/>
        <w:adjustRightInd w:val="0"/>
        <w:spacing w:line="5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1．学院领导重视本院大学生心理健康教育工作，全面贯彻学校心理健康教育工作的政策，认真落实学校大学生心理健康教育年度工作计划；在本院有效开展心理健康教育与宣传工作，普及心理健康教育知识，工作效果较好。</w:t>
      </w:r>
    </w:p>
    <w:p>
      <w:pPr>
        <w:autoSpaceDE w:val="0"/>
        <w:autoSpaceDN w:val="0"/>
        <w:adjustRightInd w:val="0"/>
        <w:spacing w:line="5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2．学院心理健康工作有计划、有总结，谈心谈话或个体辅导有记录，学生心理健康档案资料齐全。</w:t>
      </w:r>
    </w:p>
    <w:p>
      <w:pPr>
        <w:autoSpaceDE w:val="0"/>
        <w:autoSpaceDN w:val="0"/>
        <w:adjustRightInd w:val="0"/>
        <w:spacing w:line="5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3．注重本院兼职心理老师和辅导员心理健康教育的业务学习，注重开展本院班级心理委员、寝室心理联络员和学院心理社团学生干部的系统培训，以及高年级班级心理委员和寝室心理联络员的专题继续教育。</w:t>
      </w:r>
    </w:p>
    <w:p>
      <w:pPr>
        <w:autoSpaceDE w:val="0"/>
        <w:autoSpaceDN w:val="0"/>
        <w:adjustRightInd w:val="0"/>
        <w:spacing w:line="5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4．结合本院学生的专业特色和不同年龄阶段学生身心发展特点，创造性地开展心理健康教育工作。</w:t>
      </w:r>
    </w:p>
    <w:p>
      <w:pPr>
        <w:autoSpaceDE w:val="0"/>
        <w:autoSpaceDN w:val="0"/>
        <w:adjustRightInd w:val="0"/>
        <w:spacing w:line="5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5．加强对各班级及学生心理社团的管理，班级或社团工作制度健全，工作有计划、目标明确、思路清晰，有较突出的工作成绩和先进事迹；指导开展行之有效、丰富多彩的心理健康教育活动；积极有效地开展朋辈心理辅导，及时鼓励有心理困扰的同学去学校心理健康教育与咨询中心接受心理咨询。</w:t>
      </w:r>
    </w:p>
    <w:p>
      <w:pPr>
        <w:autoSpaceDE w:val="0"/>
        <w:autoSpaceDN w:val="0"/>
        <w:adjustRightInd w:val="0"/>
        <w:spacing w:line="5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6．学院整体心理健康状况良好，对有不同程度心理困扰的学生能及时发现、初步干预，及时向学校有关部门通报本院学生的心理危机事件；对个别有心理危机的学生能够及时发现、果断处理、有效干预，年度内无重大心理责任事故发生。</w:t>
      </w:r>
    </w:p>
    <w:p>
      <w:pPr>
        <w:autoSpaceDE w:val="0"/>
        <w:autoSpaceDN w:val="0"/>
        <w:adjustRightInd w:val="0"/>
        <w:spacing w:line="5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7．各项心理健康教育活动学生覆盖面广，学生参与热情高，获奖人数多，获奖等级高。</w:t>
      </w:r>
    </w:p>
    <w:p>
      <w:pPr>
        <w:autoSpaceDE w:val="0"/>
        <w:autoSpaceDN w:val="0"/>
        <w:adjustRightInd w:val="0"/>
        <w:spacing w:line="5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8．学院学生心理健康状况整体良好。</w:t>
      </w:r>
    </w:p>
    <w:p>
      <w:pPr>
        <w:spacing w:line="56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四、评选办法和程序</w:t>
      </w:r>
    </w:p>
    <w:p>
      <w:pPr>
        <w:autoSpaceDE w:val="0"/>
        <w:autoSpaceDN w:val="0"/>
        <w:adjustRightInd w:val="0"/>
        <w:spacing w:line="5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评选工作坚持公开、公平、公正的原则，采取先申报，后评选。</w:t>
      </w:r>
    </w:p>
    <w:p>
      <w:pPr>
        <w:autoSpaceDE w:val="0"/>
        <w:autoSpaceDN w:val="0"/>
        <w:adjustRightInd w:val="0"/>
        <w:spacing w:line="5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 xml:space="preserve">1．符合上述条件的集体自愿申报，填写《合肥工业大学大学生心理健康教育先进集体申报表》。 </w:t>
      </w:r>
    </w:p>
    <w:p>
      <w:pPr>
        <w:autoSpaceDE w:val="0"/>
        <w:autoSpaceDN w:val="0"/>
        <w:adjustRightInd w:val="0"/>
        <w:spacing w:line="5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2．学工部组织相关部门对学院进行评选，初评结果报学校分管领导审批。</w:t>
      </w:r>
    </w:p>
    <w:p>
      <w:pPr>
        <w:autoSpaceDE w:val="0"/>
        <w:autoSpaceDN w:val="0"/>
        <w:adjustRightInd w:val="0"/>
        <w:spacing w:line="5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3．对最终评选结果进行公示，公示无异议后对获得先进集体的学院进行表彰。</w:t>
      </w:r>
    </w:p>
    <w:p>
      <w:pPr>
        <w:spacing w:line="56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五、本办法由党委学生工作部负责解释。</w:t>
      </w:r>
    </w:p>
    <w:p>
      <w:pPr>
        <w:spacing w:line="560" w:lineRule="exact"/>
        <w:ind w:firstLine="640" w:firstLineChars="200"/>
        <w:rPr>
          <w:rFonts w:hint="eastAsia" w:ascii="仿宋_GB2312" w:hAnsi="宋体" w:eastAsia="仿宋_GB2312"/>
          <w:kern w:val="0"/>
          <w:sz w:val="32"/>
          <w:szCs w:val="32"/>
        </w:rPr>
      </w:pPr>
      <w:r>
        <w:rPr>
          <w:rFonts w:hint="eastAsia" w:ascii="仿宋_GB2312" w:hAnsi="黑体" w:eastAsia="仿宋_GB2312"/>
          <w:sz w:val="32"/>
          <w:szCs w:val="32"/>
        </w:rPr>
        <w:t>六、本办法自发布之日起实施。</w:t>
      </w:r>
    </w:p>
    <w:p>
      <w:pPr>
        <w:spacing w:line="560" w:lineRule="exact"/>
        <w:rPr>
          <w:rFonts w:hint="eastAsia" w:ascii="仿宋_GB2312" w:eastAsia="仿宋_GB2312"/>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宋体-方正超大字符集"/>
    <w:panose1 w:val="03000509000000000000"/>
    <w:charset w:val="86"/>
    <w:family w:val="script"/>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numPr>
        <w:ilvl w:val="0"/>
        <w:numId w:val="1"/>
      </w:numPr>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xml:space="preserve"> —</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6216A"/>
    <w:multiLevelType w:val="multilevel"/>
    <w:tmpl w:val="1E96216A"/>
    <w:lvl w:ilvl="0" w:tentative="0">
      <w:start w:val="6"/>
      <w:numFmt w:val="bullet"/>
      <w:lvlText w:val="—"/>
      <w:lvlJc w:val="left"/>
      <w:pPr>
        <w:ind w:left="360" w:hanging="360"/>
      </w:pPr>
      <w:rPr>
        <w:rFonts w:hint="eastAsia" w:ascii="宋体" w:hAnsi="宋体" w:eastAsia="宋体" w:cstheme="minorBid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7EF"/>
    <w:rsid w:val="00164F77"/>
    <w:rsid w:val="002D618D"/>
    <w:rsid w:val="002E47EF"/>
    <w:rsid w:val="003D575D"/>
    <w:rsid w:val="005719DD"/>
    <w:rsid w:val="006D57B2"/>
    <w:rsid w:val="007D0709"/>
    <w:rsid w:val="00825B2B"/>
    <w:rsid w:val="00AE30C3"/>
    <w:rsid w:val="00AF7BD9"/>
    <w:rsid w:val="00C5623A"/>
    <w:rsid w:val="00CA703E"/>
    <w:rsid w:val="7F7D1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
    <w:qFormat/>
    <w:uiPriority w:val="0"/>
    <w:pPr>
      <w:keepNext/>
      <w:keepLines/>
      <w:spacing w:before="340" w:after="330" w:line="578" w:lineRule="auto"/>
      <w:outlineLvl w:val="0"/>
    </w:pPr>
    <w:rPr>
      <w:b/>
      <w:bCs/>
      <w:kern w:val="44"/>
      <w:sz w:val="44"/>
      <w:szCs w:val="44"/>
      <w:lang w:val="zh-CN" w:eastAsia="zh-CN"/>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标题 1 Char"/>
    <w:basedOn w:val="6"/>
    <w:link w:val="2"/>
    <w:qFormat/>
    <w:uiPriority w:val="0"/>
    <w:rPr>
      <w:rFonts w:ascii="Times New Roman" w:hAnsi="Times New Roman" w:eastAsia="宋体" w:cs="Times New Roman"/>
      <w:b/>
      <w:bCs/>
      <w:kern w:val="44"/>
      <w:sz w:val="44"/>
      <w:szCs w:val="44"/>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142</Words>
  <Characters>814</Characters>
  <Lines>6</Lines>
  <Paragraphs>1</Paragraphs>
  <TotalTime>1</TotalTime>
  <ScaleCrop>false</ScaleCrop>
  <LinksUpToDate>false</LinksUpToDate>
  <CharactersWithSpaces>955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2018-08-20T10:32:00Z</dcterms:created>
  <dc:creator>liufangfang</dc:creator>
  <cp:lastModifiedBy>Administrator</cp:lastModifiedBy>
  <dcterms:modified xsi:type="dcterms:W3CDTF">2020-12-04T09:12:19Z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